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bookmarkStart w:id="0" w:name="_GoBack"/>
      <w:bookmarkEnd w:id="0"/>
      <w:r>
        <w:rPr>
          <w:rFonts w:hint="eastAsia" w:ascii="仿宋" w:hAnsi="仿宋" w:eastAsia="仿宋" w:cs="仿宋"/>
          <w:color w:val="000000"/>
          <w:sz w:val="32"/>
          <w:szCs w:val="32"/>
          <w:shd w:val="clear" w:fill="FFFFFF"/>
        </w:rPr>
        <w:t>第一章 总则</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第一条 为了加强安全生产工作，防止和减少生产安全事故，保障人民群众生命和财产安全，促进经济社会持续健康发展，制定本法。</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第三条 安全生产工作应当以人为本，坚持安全发展，坚持安全第一、预防为主、综合治理的方针，强化和落实生产经营单位的主体责任，建立生产经营单位负责、职工参与、政府监管、行业自律和社会监督的机制。</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第四条 生产经营单位必须遵守本法和其他有关安全生产的法律、法规，加强安全生产管理，建立、健全安全生产责任制和安全生产规章 制度，改善安全生产条 件，推进安全生产标准化建设，提高安全生产水平，确保安全生产。</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第五条 生产经营单位的主要负责人对本单位的安全生产工作全面负责。</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第六条 生产经营单位的从业人员有依法获得安全生产保障的权利，并应当依法履行安全生产方面的义务。</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第七条 工会依法对安全生产工作进行监督。</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生产经营单位的工会依法组织职工参加本单位安全生产工作的民主管理和民主监督，维护职工在安全生产方面的合法权益。生产经营单位制定或者修改有关安全生产的规章 制度，应当听取工会的意见。</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第八条 国务院和县级以上地方各级人民政府应当根据国民经济和社会发展规划制定安全生产规划，并组织实施。安全生产规划应当与城乡规划相衔接。</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第九条 国务院安全生产监督管理部门依照本法，对全国安全生产工作实施综合监督管理；县级以上地方各级人民政府安全生产监督管理部门依照本法，对本行政区域内安全生产工作实施综合监督管理。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安全生产监督管理部门和对有关行业、领域的安全生产工作实施监督管理的部门，统称负有安全生产监督管理职责的部门。</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第十条 国务院有关部门应当按照保障安全生产的要求，依法及时制定有关的国家标准或者行业标准，并根据科技进步和经济发展适时修订。</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生产经营单位必须执行依法制定的保障安全生产的国家标准或者行业标准。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第十一条 各级人民政府及其有关部门应当采取多种形式，加强对有关安全生产的法律、法规和安全生产知识的宣传，增强全社会的安全生产意识。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第十二条 有关协会组织依照法律、行政法规和章 程，为生产经营单位提供安全生产方面的信息、培训等服务，发挥自律作用，促进生产经营单位加强安全生产管理。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第十三条 依法设立的为安全生产提供技术、管理服务的机构，依照法律、行政法规和执业准则，接受生产经营单位的委托为其安全生产工作提供技术、管理服务。</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生产经营单位委托前款规定的机构提供安全生产技术、管理服务的，保证安全生产的责任仍由本单位负责。</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第十四条 国家实行生产安全事故责任追究制度，依照本法和有关法律、法规的规定，追究生产安全事故责任人员的法律责任。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第十五条 国家鼓励和支持安全生产科学技术研究和安全生产先进技术的推广应用，提高安全生产水平。</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第十六条 国家对在改善安全生产条件、防止生产安全事故、参加抢险救护等方面取得显著成绩的单位和个人，给予奖励。</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第二章 生产经营单位的安全生产保障</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第十七条 生产经营单位应当具备本法和有关法律、行政法规和国家标准或者行业标准规定的安全生产条件；不具备安全生产条件的，不得从事生产经营活动。</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第十八条 生产经营单位的主要负责人对本单位安全生产工作负有下列职责：</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（一）建立、健全本单位安全生产责任制；</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 xml:space="preserve">（二）组织制定本单位安全生产规章 制度和操作规程； </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（三）组织制定并实施本单位安全生产教育和培训计划；</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 xml:space="preserve">（四）保证本单位安全生产投入的有效实施； </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（五）督促、检查本单位的安全生产工作，及时消除生产安全事故隐患；</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（六）组织制定并实施本单位的生产安全事故应急救援预案；</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（七）及时、如实报告生产安全事故。</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第十九条 生产经营单位的安全生产责任制应当明确各岗位的责任人员、责任范围和考核标准等内容。</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生产经营单位应当建立相应的机制，加强对安全生产责任制落实情况的监督考核，保证安全生产责任制的落实。</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第二十条 生产经营单位应当具备的安全生产条 件所必需的资金投入，由生产经营单位的决策机构、主要负责人或者个人经营的投资人予以保证，并对由于安全生产所必需的资金投入不足导致的后果承担责任。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第二十一条 矿山、金属冶炼、建筑施工、道路运输单位和危险物品的生产、经营、储存单位，应当设置安全生产管理机构或者配备专职安全生产管理人员。</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第二十二条 生产经营单位的安全生产管理机构以及安全生产管理人员履行下列职责：</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（一）组织或者参与拟订本单位安全生产规章 制度、操作规程和生产安全事故应急救援预案；</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（二）组织或者参与本单位安全生产教育和培训，如实记录安全生产教育和培训情况；</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（三）督促落实本单位重大危险源的安全管理措施；</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（四）组织或者参与本单位应急救援演练；</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（五）检查本单位的安全生产状况，及时排查生产安全事故隐患，提出改进安全生产管理的建议；</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（六）制止和纠正违章 指挥、强令冒险作业、违反操作规程的行为；</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（七）督促落实本单位安全生产整改措施。</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第二十三条 生产经营单位的安全生产管理机构以及安全生产管理人员应当恪尽职守，依法履行职责。</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生产经营单位作出涉及安全生产的经营决策，应当听取安全生产管理机构以及安全生产管理人员的意见。</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生产经营单位不得因安全生产管理人员依法履行职责而降低其工资、福利等待遇或者解除与其订立的劳动合同。</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危险物品的生产、储存单位以及矿山、金属冶炼单位的安全生产管理人员的任免，应当告知主管的负有安全生产监督管理职责的部门。</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第二十四条 生产经营单位的主要负责人和安全生产管理人员必须具备与本单位所从事的生产经营活动相应的安全生产知识和管理能力。</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第二十五条 生产经营单位应当对从业人员进行安全生产教育和培训，保证从业人员具备必要的安全生产知识，熟悉有关的安全生产规章 制度和安全操作规程，掌握本岗位的安全操作技能，了解事故应急处理措施，知悉自身在安全生产方面的权利和义务。未经安全生产教育和培训合格的从业人员，不得上岗作业。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生产经营单位应当建立安全生产教育和培训档案，如实记录安全生产教育和培训的时间、内容、参加人员以及考核结果等情况。</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第二十六条 生产经营单位采用新工艺、新技术、新材料或者使用新设备，必须了解、掌握其安全技术特性，采取有效的安全防护措施，并对从业人员进行专门的安全生产教育和培训。</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第二十七条 生产经营单位的特种作业人员必须按照国家有关规定经专门的安全作业培训，取得相应资格，方可上岗作业。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特种作业人员的范围由国务院安全生产监督管理部门会同国务院有关部门确定。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第二十八条 生产经营单位新建、改建、扩建工程项目（以下统称建设项目）的安全设施，必须与主体工程同时设计、同时施工、同时投入生产和使用。安全设施投资应当纳入建设项目概算。</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第二十九条 矿山、金属冶炼建设项目和用于生产、储存、装卸危险物品的建设项目，应当按照国家有关规定进行安全评价。</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第三十条 建设项目安全设施的设计人、设计单位应当对安全设施设计负责。</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矿山、金属冶炼建设项目和用于生产、储存、装卸危险物品的建设项目的安全设施设计应当按照国家有关规定报经有关部门审查，审查部门及其负责审查的人员对审查结果负责。</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第三十一条 矿山、金属冶炼建设项目和用于生产、储存、装卸危险物品的建设项目的施工单位必须按照批准的安全设施设计施工，并对安全设施的工程质量负责。</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第三十二条 生产经营单位应当在有较大危险因素的生产经营场所和有关设施、设备上，设置明显的安全警示标志。</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第三十三条 安全设备的设计、制造、安装、使用、检测、维修、改造和报废，应当符合国家标准或者行业标准。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生产经营单位必须对安全设备进行经常性维护、保养，并定期检测，保证正常运转。维护、保养、检测应当作好记录，并由有关人员签字。</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第三十五条 国家对严重危及生产安全的工艺、设备实行淘汰制度，具体目录由国务院安全生产监督管理部门会同国务院有关部门制定并公布。法律、行政法规对目录的制定另有规定的，适用其规定。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省、自治区、直辖市人民政府可以根据本地区实际情况制定并公布具体目录，对前款规定以外的危及生产安全的工艺、设备予以淘汰。</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生产经营单位不得使用应当淘汰的危及生产安全的工艺、设备。</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第三十六条 生产、经营、运输、储存、使用危险物品或者处置废弃危险物品的，由有关主管部门依照有关法律、法规的规定和国家标准或者行业标准审批并实施监督管理。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第三十七条 生产经营单位对重大危险源应当登记建档，进行定期检测、评估、监控，并制定应急预案，告知从业人员和相关人员在紧急情况下应当采取的应急措施。</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生产经营单位应当按照国家有关规定将本单位重大危险源及有关安全措施、应急措施报有关地方人民政府安全生产监督管理部门和有关部门备案。</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第三十八条 生产经营单位应当建立健全生产安全事故隐患排查治理制度，采取技术、管理措施，及时发现并消除事故隐患。事故隐患排查治理情况应当如实记录，并向从业人员通报。</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县级以上地方各级人民政府负有安全生产监督管理职责的部门应当建立健全重大事故隐患治理督办制度，督促生产经营单位消除重大事故隐患。</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第三十九条 生产、经营、储存、使用危险物品的车间、商店、仓库不得与员工宿舍在同一座建筑物内，并应当与员工宿舍保持安全距离。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生产经营场所和员工宿舍应当设有符合紧急疏散要求、标志明显、保持畅通的出口。禁止锁闭、封堵生产经营场所或者员工宿舍的出口。</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第四十条 生产经营单位进行爆破、吊装以及国务院安全生产监督管理部门会同国务院有关部门规定的其他危险作业，应当安排专门人员进行现场安全管理，确保操作规程的遵守和安全措施的落实。</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第四十一条 生产经营单位应当教育和督促从业人员严格执行本单位的安全生产规章 制度和安全操作规程；并向从业人员如实告知作业场所和工作岗位存在的危险因素、防范措施以及事故应急措施。</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第四十二条 生产经营单位必须为从业人员提供符合国家标准或者行业标准的劳动防护用品，并监督、教育从业人员按照使用规则佩戴、使用。</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第四十三条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第四十四条 生产经营单位应当安排用于配备劳动防护用品、进行安全生产培训的经费。</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第四十六条 生产经营单位不得将生产经营项目、场所、设备发包或者出租给不具备安全生产条 件或者相应资质的单位或者个人。</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第四十七条 生产经营单位发生生产安全事故时，单位的主要负责人应当立即组织抢救，并不得在事故调查处理期间擅离职守。</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第四十八条 生产经营单位必须依法参加工伤保险，为从业人员缴纳保险费。</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国家鼓励生产经营单位投保安全生产责任保险。</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第三章 从业人员的安全生产权利义务</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第四十九条 生产经营单位与从业人员订立的劳动合同，应当载明有关保障从业人员劳动安全、防止职业危害的事项，以及依法为从业人员办理工伤保险的事项。</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生产经营单位不得以任何形式与从业人员订立协议，免除或者减轻其对从业人员因生产安全事故伤亡依法应承担的责任。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第五十条 生产经营单位的从业人员有权了解其作业场所和工作岗位存在的危险因素、防范措施及事故应急措施，有权对本单位的安全生产工作提出建议。</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第五十一条 从业人员有权对本单位安全生产工作中存在的问题提出批评、检举、控告；有权拒绝违章 指挥和强令冒险作业。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生产经营单位不得因从业人员对本单位安全生产工作提出批评、检举、控告或者拒绝违章 指挥、强令冒险作业而降低其工资、福利等待遇或者解除与其订立的劳动合同。</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第五十二条 从业人员发现直接危及人身安全的紧急情况时，有权停止作业或者在采取可能的应急措施后撤离作业场所。</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生产经营单位不得因从业人员在前款紧急情况下停止作业或者采取紧急撤离措施而降低其工资、福利等待遇或者解除与其订立的劳动合同。</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第五十三条 因生产安全事故受到损害的从业人员，除依法享有工伤保险外，依照有关民事法律尚有获得赔偿的权利的，有权向本单位提出赔偿要求。</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第五十四条 从业人员在作业过程中，应当严格遵守本单位的安全生产规章 制度和操作规程，服从管理，正确佩戴和使用劳动防护用品。</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第五十五条 从业人员应当接受安全生产教育和培训，掌握本职工作所需的安全生产知识，提高安全生产技能，增强事故预防和应急处理能力。</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第五十六条 从业人员发现事故隐患或者其他不安全因素，应当立即向现场安全生产管理人员或者本单位负责人报告；接到报告的人员应当及时予以处理。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第五十七条 工会有权对建设项目的安全设施与主体工程同时设计、同时施工、同时投入生产和使用进行监督，提出意见。</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工会对生产经营单位违反安全生产法律、法规，侵犯从业人员合法权益的行为，有权要求纠正；发现生产经营单位违章 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工会有权依法参加事故调查，向有关部门提出处理意见，并要求追究有关人员的责任。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第五十八条 生产经营单位使用被派遣劳动者的，被派遣劳动者享有本法规定的从业人员的权利，并应当履行本法规定的从业人员的义务。</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第四章 安全生产的监督管理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第五十九条 县级以上地方各级人民政府应当根据本行政区域内的安全生产状况，组织有关部门按照职责分工，对本行政区域内容易发生重大生产安全事故的生产经营单位进行严格检查。</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安全生产监督管理部门应当按照分类分级监督管理的要求，制定安全生产年度监督检查计划，并按照年度监督检查计划进行监督检查，发现事故隐患，应当及时处理。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第六十条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 件和程序进行审查；不符合有关法律、法规和国家标准或者行业标准规定的安全生产条 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 件的，应当撤销原批准。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第六十一条 负有安全生产监督管理职责的部门对涉及安全生产的事项进行审查、验收，不得收取费用；不得要求接受审查、验收的单位购买其指定品牌或者指定生产、销售单位的安全设备、器材或者其他产品。</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（一）进入生产经营单位进行检查，调阅有关资料，向有关单位和人员了解情况；</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（二）对检查中发现的安全生产违法行为，当场予以纠正或者要求限期改正；对依法应当给予行政处罚的行为，依照本法和其他有关法律、行政法规的规定作出行政处罚决定；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监督检查不得影响被检查单位的正常生产经营活动。</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第六十三条 生产经营单位对负有安全生产监督管理职责的部门的监督检查人员（以下统称安全生产监督检查人员）依法履行监督检查职责，应当予以配合，不得拒绝、阻挠。</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第六十四条 安全生产监督检查人员应当忠于职守，坚持原则，秉公执法。</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安全生产监督检查人员执行监督检查任务时，必须出示有效的监督执法证件；对涉及被检查单位的技术秘密和业务秘密，应当为其保密。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第六十八条 监察机关依照行政监察法的规定，对负有安全生产监督管理职责的部门及其工作人员履行安全生产监督管理职责实施监察。</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第六十九条 承担安全评价、认证、检测、检验的机构应当具备国家规定的资质条件，并对其作出的安全评价、认证、检测、检验的结果负责。</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第七十条 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第七十一条 任何单位或者个人对事故隐患或者安全生产违法行为，均有权向负有安全生产监督管理职责的部门报告或者举报。</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第七十二条 居民委员会、村民委员会发现其所在区域内的生产经营单位存在事故隐患或者安全生产违法行为时，应当向当地人民政府或者有关部门报告。</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第七十三条 县级以上各级人民政府及其有关部门对报告重大事故隐患或者举报安全生产违法行为的有功人员，给予奖励。具体奖励办法由国务院安全生产监督管理部门会同国务院财政部门制定。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第七十四条 新闻、出版、广播、电影、电视等单位有进行安全生产公益宣传教育的义务，有对违反安全生产法律、法规的行为进行舆论监督的权利。</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第七十五条 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第五章 生产安全事故的应急救援与调查处理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第七十六条 国家加强生产安全事故应急能力建设，在重点行业、领域建立应急救援基地和应急救援队伍，鼓励生产经营单位和其他社会力量建立应急救援队伍，配备相应的应急救援装备和物资，提高应急救援的专业化水平。</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国务院安全生产监督管理部门建立全国统一的生产安全事故应急救援信息系统，国务院有关部门建立健全相关行业、领域的生产安全事故应急救援信息系统。</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第七十七条 县级以上地方各级人民政府应当组织有关部门制定本行政区域内生产安全事故应急救援预案，建立应急救援体系。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第七十八条 生产经营单位应当制定本单位生产安全事故应急救援预案，与所在地县级以上地方人民政府组织制定的生产安全事故应急救援预案相衔接，并定期组织演练。</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第七十九条 危险物品的生产、经营、储存单位以及矿山、金属冶炼、城市轨道交通运营、建筑施工单位应当建立应急救援组织；生产经营规模较小的，可以不建立应急救援组织，但应当指定兼职的应急救援人员。</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危险物品的生产、经营、储存、运输单位以及矿山、金属冶炼、城市轨道交通运营、建筑施工单位应当配备必要的应急救援器材、设备和物资，并进行经常性维护、保养，保证正常运转。</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第八十条 生产经营单位发生生产安全事故后，事故现场有关人员应当立即报告本单位负责人。</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第八十一条 负有安全生产监督管理职责的部门接到事故报告后，应当立即按照国家有关规定上报事故情况。负有安全生产监督管理职责的部门和有关地方人民政府对事故情况不得隐瞒不报、谎报或者迟报。</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第八十二条 有关地方人民政府和负有安全生产监督管理职责的部门的负责人接到生产安全事故报告后，应当按照生产安全事故应急救援预案的要求立即赶到事故现场，组织事故抢救。</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事故抢救过程中应当采取必要措施，避免或者减少对环境造成的危害。</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任何单位和个人都应当支持、配合事故抢救，并提供一切便利条件。</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事故发生单位应当及时全面落实整改措施，负有安全生产监督管理职责的部门应当加强监督检查。</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第八十四条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 的规定追究法律责任。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第八十五条 任何单位和个人不得阻挠和干涉对事故的依法调查处理。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第八十六条 县级以上地方各级人民政府安全生产监督管理部门应当定期统计分析本行政区域内发生生产安全事故的情况，并定期向社会公布。</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第六章 法律责任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第八十七条 负有安全生产监督管理职责的部门的工作人员，有下列行为之一的，给予降级或者撤职的处分；构成犯罪的，依照刑法有关规定追究刑事责任：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（一）对不符合法定安全生产条 件的涉及安全生产的事项予以批准或者验收通过的；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（二）发现未依法取得批准、验收的单位擅自从事有关活动或者接到举报后不予取缔或者不依法予以处理的；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（三）对已经依法取得批准的单位不履行监督管理职责，发现其不再具备安全生产条 件而不撤销原批准或者发现安全生产违法行为不予查处的；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（四）在监督检查中发现重大事故隐患，不依法及时处理的。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负有安全生产监督管理职责的部门的工作人员有前款规定以外的滥用职权、玩忽职守、徇私舞弊行为的，依法给予处分；构成犯罪的，依照刑法有关规定追究刑事责任。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对有前款违法行为的机构，吊销其相应资质。</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第九十条 生产经营单位的决策机构、主要负责人或者个人经营的投资人不依照本法规定保证安全生产所必需的资金投入，致使生产经营单位不具备安全生产条 件的，责令限期改正，提供必需的资金；逾期未改正的，责令生产经营单位停产停业整顿。</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有前款违法行为，导致发生生产安全事故的，对生产经营单位的主要负责人给予撤职处分，对个人经营的投资人处二万元以上二十万元以下的罚款；构成犯罪的，依照刑法有关规定追究刑事责任。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第九十一条 生产经营单位的主要负责人未履行本法规定的安全生产管理职责的，责令限期改正；逾期未改正的，处二万元以上五万元以下的罚款，责令生产经营单位停产停业整顿。</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生产经营单位的主要负责人有前款违法行为，导致发生生产安全事故的，给予撤职处分；构成犯罪的，依照刑法有关规定追究刑事责任。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第九十二条 生产经营单位的主要负责人未履行本法规定的安全生产管理职责，导致发生生产安全事故的，由安全生产监督管理部门依照下列规定处以罚款：</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（一）发生一般事故的，处上一年年收入百分之三十的罚款；</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（二）发生较大事故的，处上一年年收入百分之四十的罚款；</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（三）发生重大事故的，处上一年年收入百分之六十的罚款；</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（四）发生特别重大事故的，处上一年年收入百分之八十的罚款。</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（一）未按照规定设置安全生产管理机构或者配备安全生产管理人员的；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（二）危险物品的生产、经营、储存单位以及矿山、金属冶炼、建筑施工、道路运输单位的主要负责人和安全生产管理人员未按照规定经考核合格的；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（三）未按照规定对从业人员、被派遣劳动者、实习学生进行安全生产教育和培训，或者未按照规定如实告知有关的安全生产事项的；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（四）未如实记录安全生产教育和培训情况的；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（五）未将事故隐患排查治理情况如实记录或者未向从业人员通报的；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（六）未按照规定制定生产安全事故应急救援预案或者未定期组织演练的；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（七）特种作业人员未按照规定经专门的安全作业培训并取得相应资格，上岗作业的。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第九十五条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（一）未按照规定对矿山、金属冶炼建设项目或者用于生产、储存、装卸危险物品的建设项目进行安全评价的；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（二）矿山、金属冶炼建设项目或者用于生产、储存、装卸危险物品的建设项目没有安全设施设计或者安全设施设计未按照规定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报经有关部门审查同意的；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（三）矿山、金属冶炼建设项目或者用于生产、储存、装卸危险物品的建设项目的施工单位未按照批准的安全设施设计施工的；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（四）矿山、金属冶炼建设项目或者用于生产、储存危险物品的建设项目竣工投入生产或者使用前，安全设施未经验收合格的。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（一）未在有较大危险因素的生产经营场所和有关设施、设备上设置明显的安全警示标志的；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（二）安全设备的安装、使用、检测、改造和报废不符合国家标准或者行业标准的；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（三）未对安全设备进行经常性维护、保养和定期检测的；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（四）未为从业人员提供符合国家标准或者行业标准的劳动防护用品的；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（五）危险物品的容器、运输工具，以及涉及人身安全、危险性较大的海洋石油开采特种设备和矿山井下特种设备未经具有专业资质的机构检测、检验合格，取得安全使用证或者安全标志，投入使用的；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（六）使用应当淘汰的危及生产安全的工艺、设备的。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第九十七条 未经依法批准，擅自生产、经营、运输、储存、使用危险物品或者处置废弃危险物品的，依照有关危险物品安全管理的法律、行政法规的规定予以处罚；构成犯罪的，依照刑法有关规定追究刑事责任。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（一）生产、经营、运输、储存、使用危险物品或者处置废弃危险物品，未建立专门安全管理制度、未采取可靠的安全措施的；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（二）对重大危险源未登记建档，或者未进行评估、监控，或者未制定应急预案的；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（三）进行爆破、吊装以及国务院安全生产监督管理部门会同国务院有关部门规定的其他危险作业，未安排专门人员进行现场安全管理的；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（四）未建立事故隐患排查治理制度的。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第一百条 生产经营单位将生产经营项目、场所、设备发包或者出租给不具备安全生产条 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第一百零二条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（一）生产、经营、储存、使用危险物品的车间、商店、仓库与员工宿舍在同一座建筑内，或者与员工宿舍的距离不符合安全要求的；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（二）生产经营场所和员工宿舍未设有符合紧急疏散需要、标志明显、保持畅通的出口，或者锁闭、封堵生产经营场所或者员工宿舍出口的。</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第一百零四条 生产经营单位的从业人员不服从管理，违反安全生产规章 制度或者操作规程的，由生产经营单位给予批评教育，依照有关规章 制度给予处分；构成犯罪的，依照刑法有关规定追究刑事责任。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第一百零六条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生产经营单位的主要负责人对生产安全事故隐瞒不报、谎报或者迟报的，依照前款规定处罚。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第一百零七条 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第一百零八条 生产经营单位不具备本法和其他有关法律、行政法规和国家标准或者行业标准规定的安全生产条件，经停产停业整顿仍不具备安全生产条件的，予以关闭；有关部门应当依法吊销其有关证照。</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第一百零九条 发生生产安全事故，对负有责任的生产经营单位除要求其依法承担相应的赔偿等责任外，由安全生产监督管理部门依照下列规定处以罚款:</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（一）发生一般事故的，处二十万元以上五十万元以下的罚款；</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（二）发生较大事故的，处五十万元以上一百万元以下的罚款；</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（三）发生重大事故的，处一百万元以上五百万元以下的罚款；</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（四）发生特别重大事故的，处五百万元以上一千万元以下的罚款；情节特别严重的，处一千万元以上二千万元以下的罚款。</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第一百一十条 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第一百一十一条 生产经营单位发生生产安全事故造成人员伤亡、他人财产损失的，应当依法承担赔偿责任；拒不承担或者其负责人逃匿的，由人民法院依法强制执行。</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第七章 附则</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第一百一十二条 本法下列用语的含义：</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危险物品，是指易燃易爆物品、危险化学品、放射性物品等能够危及人身安全和财产安全的物品。</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重大危险源，是指长期地或者临时地生产、搬运、使用或者储存危险物品，且危险物品的数量等于或者超过临界量的单元（包括场所和设施）。</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第一百一十三条 本法规定的生产安全一般事故、较大事故、重大事故、特别重大事故的划分标准由国务院规定。</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国务院安全生产监督管理部门和其他负有安全生产监督管理职责的部门应当根据各自的职责分工，制定相关行业、领域重大事故隐患的判定标准。</w:t>
      </w:r>
    </w:p>
    <w:p>
      <w:pPr>
        <w:pStyle w:val="2"/>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第一百一十四条 本法自2002年11月1日起施行。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26CD6"/>
    <w:rsid w:val="0C426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rFonts w:hint="eastAsia" w:ascii="宋体" w:hAnsi="宋体" w:eastAsia="宋体" w:cs="宋体"/>
      <w:kern w:val="0"/>
      <w:sz w:val="24"/>
      <w:lang w:val="en-US" w:eastAsia="zh-CN" w:bidi="ar"/>
    </w:rPr>
  </w:style>
  <w:style w:type="character" w:styleId="4">
    <w:name w:val="FollowedHyperlink"/>
    <w:basedOn w:val="3"/>
    <w:uiPriority w:val="0"/>
    <w:rPr>
      <w:rFonts w:hint="eastAsia" w:ascii="宋体" w:hAnsi="宋体" w:eastAsia="宋体" w:cs="宋体"/>
      <w:color w:val="333333"/>
      <w:u w:val="none"/>
    </w:rPr>
  </w:style>
  <w:style w:type="character" w:styleId="5">
    <w:name w:val="Hyperlink"/>
    <w:basedOn w:val="3"/>
    <w:uiPriority w:val="0"/>
    <w:rPr>
      <w:rFonts w:hint="eastAsia" w:ascii="宋体" w:hAnsi="宋体" w:eastAsia="宋体" w:cs="宋体"/>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2018-12-05T02:19:00Z</dcterms:created>
  <dc:creator>Administrator</dc:creator>
  <cp:lastModifiedBy>Administrator</cp:lastModifiedBy>
  <dcterms:modified xsi:type="dcterms:W3CDTF">2018-12-05T02:19:56Z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